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Layout w:type="fixed"/>
        <w:tblLook w:val="0000"/>
      </w:tblPr>
      <w:tblGrid>
        <w:gridCol w:w="4503"/>
        <w:gridCol w:w="992"/>
        <w:gridCol w:w="4394"/>
        <w:tblGridChange w:id="0">
          <w:tblGrid>
            <w:gridCol w:w="4503"/>
            <w:gridCol w:w="992"/>
            <w:gridCol w:w="439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«Согласовано»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УВР        МБОУ Плешаковской ООШ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</w:t>
              <w:tab/>
              <w:t xml:space="preserve">   /О.М. Плютина/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4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МБОУ Плешаковской ООШ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</w:t>
              <w:tab/>
              <w:t xml:space="preserve">____ /А.В. Чеботарева/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№__ от «___» ____2017г.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учебная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учебному предмету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«Биология»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  9 класса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МБОУ Плешаковской ООШ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Каменского района Ростовской области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2017-2018 учебный год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Составитель: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Плютина О.М.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 высшей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квалификационной категории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Рассмотрено на заседании педсовета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протокол №___ ___ от ______2017 г.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г.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697980" cy="97288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9728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разработана на основе и в соответствии с утверждённым                     производственным календарём. Программа рассчитана  на 66 часов.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Нормативно-правовая база: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"Об образовании в Российской Федерации" от 29.12.2012 №273-ФЗ.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МБОУ  Плешаковской ООШ Каменского района, Ростовской области на 2017-2018 учебный год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76" w:lineRule="auto"/>
        <w:ind w:left="142" w:right="426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Программы В.В. Пасечника и коллектива авторов. Биология. Рабочие программы. Предметная линия учебников «Вертикаль» 5-9 классы. М.: Просвещение, 2015. – 80 с. (Соответствует требованиям ФГОС).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4.Положение о рабочей программе учебных предметов, курсов МБОУ  Плешаковской ООШ Каменского района, Ростовской области.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5.Для реализации программы используется учебник для общеобразовательных  организаций: В.В. Пасечник, А.А. Каменский Биология «Введение в общую биологию» М: Дрофа 2016 год.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Цели биологического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в основной школе формулируются на нескольких уровнях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глобальном, метапредметном, личностном и предметном, а также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школы. Они определяются социальными требованиями и включают в себя: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социализацию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приобщение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Биологическое образование призвано обеспечить: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ориентацию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41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выводы, объяснять, доказывать, защищать свои идеи, давать определения понятиям, структурировать и др. Учащиеся включаются в коммуникативную учебную деятельность, где преобладают такие ее виды, как: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41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предмет «Биология» является обязательной частью естественнонаучных предметов, заявленных как базовые в федеральной части БУПа и в учебном плане любого образовательного учреждения. Примерная программа по биологии для основного общего образования составлена из расчета часов, указанных в базисном учебном плане с учетом  25% времени, отводимого на вариативную часть программы, содержание которой формируется авторами рабочих программ. Настоящая рабочая программа по биологии для 9 класса сохраняет содержательный минимум примерной программы, составлена на основе содержания авторской программы УМК «Вертикаль» под. ред .В.В. Пасечника. На освоение программы отводится 2 часа в неделю, в год – 68 часов.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БУПом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Помимо этого, в курсе окружающего мира рассматривается ряд понятий, интегративных по своей сущности и значимых для последующего изучения систематического курса биологии: тела и вещества, неорганические и органические вещества, агрегатные состояния вещества, испарение, почва и др. Опираясь на эти понятия, учитель биологии может более полно и точно с научной точки зрения раскрывать физико-химические основы биологических процессов и явлений, изучаемых в основной школе (питание, дыхание, обмен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3.Планируемые результаты освоения учебного предмета, курса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результате изучения биологии раздела «Введение в общую биологию» обучающиеся  должны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знать/понимать: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строение биологических объектов: клетки; генов и хромосом; вида и экосистем (структура);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превращение энергии в экосистемах и биосфере;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вклад выдающихся ученых в развитие биологической науки;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биологическую терминологию и символику;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средств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описывать особей видов по морфологическому критерию;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изучать изменения в экосистемах на биологических моделях;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Интернет-ресурсах) и критически ее оценивать;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использовать приобретенные знания и умения в практической деятельности и повседневной жизни для:  соблюдения мер профилактики  вирусных и других заболеваний, стрессов, вредных привычек (курение, алкоголизм, наркомания); правил поведения в природной среде;  оказания первой помощи при простудных и других заболеваниях; оценки этических аспектов некоторых исследований в области биотехнологий (клонирование, искусственное оплодотворение).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4.Содержание программы 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(65 часов, 2 часа в неделю)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часа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Портреты ученых, внесших значительный вклад в развитие биологической науки.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свойства живого;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методы исследования биологии;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значение биологических знаний в современной жизни.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иметь представление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биологии, как науке о живой природе;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профессиях, связанных с биологией;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об уровневой организации живой природы.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1. Молекулярный уровень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часов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Схемы строения молекул химических соединений, относящихся к основным группам органических веществ.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и практические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Расщепление пероксида водорода ферментом каталазой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знать состав, строение и функции органических веществ, входящих в состав живого;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2. Клеточный уровень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часов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и практические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Рассматривание клеток растений и животных под микроскопом.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основные методы изучения клетки;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особенности строения клетки эукариот и прокариот;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функции органоидов клетки;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основные положения клеточной теории;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химический состав клетки.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иметь представление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клеточном уровне организации живого;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клетке как структурной и функциональной единице жизни;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об обмене веществ и превращение энергии как основе жизнедеятельности клетки;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росте, развитии и жизненном цикле клеток;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об особенностях митотического деления клетки.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получить опыт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использования методов биологической науки и проведения несложных биологических экспериментов для изучения клеток живых организмов.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3. Организменный уровень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часов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Микропрепараты яйцеклетки и сперматозоида животных.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и практические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изменчивости организмов. На примере растений и животных обитающих в Курской области.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сущность биогенетического закона;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основные закономерности передачи наследственной информации;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закономерности изменчивости;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основные методы селекции растений, животных и микроорганизмов;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особенности развития половых клеток.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иметь представление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организменном уровне организации живого;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мейозе;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об особенностях индивидуального развития организмов;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об особенностях бесполого и полового размножения организмов;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об оплодотворении и его биологической роли.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4. Популяционно-видовой уровень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часов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микроэволюция. Макроэволюция.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и практические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морфологического критерия вида. На примере растений и животных обитающих в Курской области.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Экскурсии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Причины многообразия видов в природе.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критерии вида и его популяционную структуру;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экологические факторы и условия среды;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основные положения теории эволюции Ч. Дарвина;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движущие силы эволюции;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пути достижения биологического прогресса.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иметь представление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популяционно-видовом уровне организации живого;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виде и его структуре;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влиянии экологических условий на организмы;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происхождении видов;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развитии эволюционных представлений;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синтетической теории эволюции;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популяции как элементарной единице эволюции;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микроэволюции;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механизмах видообразования;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макроэволюции и ее направлениях.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получить опыт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5. Экосистемный уровень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часов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Коллекции, иллюстрирующие экологические взаимосвязи в биогеоценозах. Модели экосистем. Фотографии экосистем Курской области.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Экскурсии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Биогеоценоз.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критерии вида и его популяционную структуру;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экологические факторы и условия среды;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основные положения теории эволюции Ч. Дарвина;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движущие силы эволюции;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пути достижения биологического прогресса.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иметь представление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популяционно-видовом уровне организации живого;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виде и его структуре;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влиянии экологических условий на организмы;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происхождении видов;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развитии эволюционных представлений;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синтетической теории эволюции;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популяции как элементарной единице эволюции;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микроэволюции;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механизмах видообразования;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макроэволюции и ее направлениях.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получить опыт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6.Биосферный уровень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часов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Модели-аппликации «Биосфера и человек». Окаменелости, отпечатки, скелеты позвоночных животных.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и практические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палеонтологических доказательств эволюции.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Экскурсии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краеведческий музей или на геологическое обнажение.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Экскурсия на меловые горы в с. Лещиновка, Глушковского района Курской области.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основные гипотезы возникновения жизни на Земле;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особенности антропогенного воздействие на биосферу;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основы рационального природопользования;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основные этапы развития жизни на Земле.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иметь представление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биосферном уровне организации живого;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средообразующей деятельности организмов;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взаимосвязи живого и неживого в биосфере;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круговороте веществ в биосфере;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об эволюции биосферы;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об экологических кризисах;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развитии представлений о происхождении жизни и современном состоянии проблемы;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доказательствах эволюции;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Учащиеся должны демонстрировать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знание основ экологической грамотности 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 уметь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определять понятия, формируемые в процессе изучения темы;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классифицировать и самостоятельно выбирать критерии для классификации;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самостоятельно формулировать проблемы исследования и составлять поэтапную структуру будущего самостоятельного исследования;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формулировать выводы;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устанавливать причинно-следственные связи между событиями, явлениями;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применять модели и схемы для решения учебных и познавательных задач;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владеть приемами смыслового чтения, составлять тезисы и план-конспекты по результатам чтения;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организовывать учебное сотрудничество и совместную деятельность с учителем и сверстниками;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использовать информационно-коммуникационные технологии при подготовке сообщений, мультимедийных презентаций;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демонстрировать экологическое мышление и применять его в повседневной жизни.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испытывать чувство гордости за российскую биологическую науку;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уметь реализовывать теоретические познания в повседневной жизни;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понимать значение обучения для повседневной жизни и осознанного выбора профессии;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признавать право каждого на собственное мнение;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уметь отстаивать свою точку зрения;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критично относиться к своим поступкам, нести ответственность за их последствия.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Тематическое планирование.</w:t>
      </w:r>
      <w:r w:rsidDel="00000000" w:rsidR="00000000" w:rsidRPr="00000000">
        <w:rPr>
          <w:rtl w:val="0"/>
        </w:rPr>
      </w:r>
    </w:p>
    <w:tbl>
      <w:tblPr>
        <w:tblStyle w:val="Table2"/>
        <w:tblW w:w="9953.0" w:type="dxa"/>
        <w:jc w:val="left"/>
        <w:tblInd w:w="0.0" w:type="dxa"/>
        <w:tblLayout w:type="fixed"/>
        <w:tblLook w:val="0000"/>
      </w:tblPr>
      <w:tblGrid>
        <w:gridCol w:w="739"/>
        <w:gridCol w:w="3363"/>
        <w:gridCol w:w="1740"/>
        <w:gridCol w:w="1559"/>
        <w:gridCol w:w="2552"/>
        <w:tblGridChange w:id="0">
          <w:tblGrid>
            <w:gridCol w:w="739"/>
            <w:gridCol w:w="3363"/>
            <w:gridCol w:w="1740"/>
            <w:gridCol w:w="1559"/>
            <w:gridCol w:w="2552"/>
          </w:tblGrid>
        </w:tblGridChange>
      </w:tblGrid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    Количество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Лабораторных работ.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Экскурсий.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Молекулярный уровень.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Клеточный уровень.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Организменный уровень.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Популяционно-видовой уровень.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Экосистемный уровень.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Биосферный уровень.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за год.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Календарно-тематическое планирование</w:t>
      </w:r>
      <w:r w:rsidDel="00000000" w:rsidR="00000000" w:rsidRPr="00000000">
        <w:rPr>
          <w:rtl w:val="0"/>
        </w:rPr>
      </w:r>
    </w:p>
    <w:tbl>
      <w:tblPr>
        <w:tblStyle w:val="Table3"/>
        <w:tblW w:w="997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8"/>
        <w:gridCol w:w="3420"/>
        <w:gridCol w:w="20"/>
        <w:gridCol w:w="20"/>
        <w:gridCol w:w="20"/>
        <w:gridCol w:w="77"/>
        <w:gridCol w:w="44"/>
        <w:gridCol w:w="97"/>
        <w:gridCol w:w="702"/>
        <w:gridCol w:w="6"/>
        <w:gridCol w:w="1700"/>
        <w:gridCol w:w="1508"/>
        <w:gridCol w:w="52"/>
        <w:gridCol w:w="1419"/>
        <w:gridCol w:w="48"/>
        <w:tblGridChange w:id="0">
          <w:tblGrid>
            <w:gridCol w:w="838"/>
            <w:gridCol w:w="3420"/>
            <w:gridCol w:w="20"/>
            <w:gridCol w:w="20"/>
            <w:gridCol w:w="20"/>
            <w:gridCol w:w="77"/>
            <w:gridCol w:w="44"/>
            <w:gridCol w:w="97"/>
            <w:gridCol w:w="702"/>
            <w:gridCol w:w="6"/>
            <w:gridCol w:w="1700"/>
            <w:gridCol w:w="1508"/>
            <w:gridCol w:w="52"/>
            <w:gridCol w:w="1419"/>
            <w:gridCol w:w="48"/>
          </w:tblGrid>
        </w:tblGridChange>
      </w:tblGrid>
      <w:tr>
        <w:trPr>
          <w:trHeight w:val="240" w:hRule="atLeast"/>
        </w:trPr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  - 3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 — наука о живой природе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исследования в биологии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Сущность жизни и свойства живого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Молекулярный уровень  - 10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Молекулярный уровень: общая характеристика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Углеводы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Липиды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 и строение белков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 белков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Нуклеиновые кислоты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АТФ и другие органические соединения клетки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Биологические катализаторы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Вирусы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« Молекулярный уровень»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Клеточный уровень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часов</w:t>
            </w:r>
          </w:p>
        </w:tc>
      </w:tr>
      <w:tr>
        <w:trPr>
          <w:trHeight w:val="2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Клеточный уровень: общая характеристика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Общие сведения о клетках. Клеточная мембрана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Ядро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Эндоплазматическая сеть. Рибосомы. Комплекс Гольджи. Лизосомы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Митохондрии Пластиды. Клеточный центр. </w:t>
              <w:br w:type="textWrapping"/>
              <w:t xml:space="preserve">Органоиды движения. Клеточные включения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строения клеток эукариот и прокариот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Ассимиляция и диссимиляция. Метаболизм</w:t>
              <w:br w:type="textWrapping"/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02"/>
              </w:tabs>
              <w:spacing w:after="0" w:before="0" w:line="276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02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Энергетический обмен в клетке</w:t>
              <w:br w:type="textWrapping"/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Фотосинтез и хемосинтез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Автотрофы и гетеротрофы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Синтез белков в клетке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Деление клетки. Митоз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 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 Клеточный уровень»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Организменный уровень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часов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Размножение организмов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половых клеток. Мейоз. Оплодотворение</w:t>
              <w:br w:type="textWrapping"/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Индивидуальное развитие организмов. Биогенетический закон</w:t>
              <w:br w:type="textWrapping"/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Закономерности наследования признаков, установленные Г. Менделем. Моногибридное скрещивание</w:t>
              <w:br w:type="textWrapping"/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Неполное доминирование. Генотип и фенотип. Анализирующее скрещивание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Дигибридное скрещивание. Закон независимого наследования признаков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Генетика пола. Сцепленное с полом наследование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Закономерности изменчивости: модификационная изменчивость. Норма реакции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Закономерности изменчивости: мутационная изменчивость</w:t>
              <w:br w:type="textWrapping"/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методы селекции растений, животных и микроорганизмов</w:t>
              <w:br w:type="textWrapping"/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«Генетика»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Популяционно-видовой уровень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часов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Популяционно-видовой уровень: общая характеристика</w:t>
              <w:br w:type="textWrapping"/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Экологические факторы и условия среды.</w:t>
              <w:br w:type="textWrapping"/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видов. Развитие эволюционных представлений</w:t>
              <w:br w:type="textWrapping"/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Биологическая Классификация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Популяция как элементарная единица эволюции</w:t>
              <w:br w:type="textWrapping"/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Борьба за существование и естественный отбор</w:t>
              <w:br w:type="textWrapping"/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Видообразование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z337ya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Макроэволюция</w:t>
              <w:br w:type="textWrapping"/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урок-семинар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Экосистемный уровень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Сообщество, экосистема, биогеоценоз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j2qqm3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 и структура сообщества</w:t>
              <w:br w:type="textWrapping"/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1y810tw" w:id="20"/>
            <w:bookmarkEnd w:id="2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Межвидовые отношения организмов в экосистеме</w:t>
              <w:br w:type="textWrapping"/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Потоки вещества и энергии в экосистеме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Саморазвитие экосистемы. Экологическая сукцессия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 – экскурсия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Биосферный уровень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Биосфера. Средообразующая деятельность организмов 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Круговорот веществ в биосфере 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Эволюция биосферы 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Гипотезы возникновения жизни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представлений</w:t>
              <w:tab/>
              <w:t xml:space="preserve">о происхождении жизни. Современное состояние проблемы </w:t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жизни на Земле. Эры древнейшей и древней жизни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жизни в мезозое и кайнозое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урок-экскурсия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Антропогенное воздействие на биосферу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Основы рационального природопользования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урок-конференция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