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разработана на основе и в соответствии с утверждённым производственным календарём. Программа рассчитана  на 67 часов.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Нормативно-правовая база: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"Об образовании в Российской Федерации" от 29.12.2012 №273-ФЗ.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план МБОУ  Плешаковской ООШ Каменского района, Ростовской области на 2017-2018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основного общего образования. Физика. 7-9 классы. Авторы А.В.  Перышкин, Н. В. Филонович, Е. М. Гутник, Дрофа,2017.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Физика. 7—9 классы : рабочая программа к линии УМК А. В. Перышкина, Е. М. Гутник : учебно-методическое пособие / Н. В. Филонович, Е. М. Гутник. — М. : Дрофа, 2017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о рабочей программе учебных предметов, курсов МБОУ  Плешаковской ООШ Каменского района, Ростовской области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Для реализации программы используется учебник для общеобразовательных учреждений: А.В.Перышкин. Н. В. Филонович, Е. М. Гутник. Физика 7 класс. М: Дрофа. 2016 г.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Плановых контрольных тестов 3;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02"/>
        </w:tabs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Практических работ 11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Планируемые результаты освоения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Личностными результатами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обучения физике в основной школе являются: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сформированность познавательных интересов на основе развития интеллектуальных и творческих способностей, учащихся;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самостоятельность в приобретении новых знаний и практических умений;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готовность к выбору жизненного пути в соответствии с собственными интересами и возможностями;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мотивация образовательной деятельности школьников на основе личностно–ориентированного подхода;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ценностных отношений друг к другу, учителю, авторам открытий и изобретений, результатам обучения.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Метапредметными результатами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обучения физике в основной школе являются: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 приемов действий в нестандартных ситуациях, овладение эвристическими методами решения проблем;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Предметные результаты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обучения физике в основной школе (на базовом уровне):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познавательной сфере: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давать определения изученным понятиям;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называть основные положения изученных теорий и гипотез;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классифицировать изученные объекты и явления;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делать выводы и умозаключения из наблюдений, изученных физических закономерностей, прогнозировать возможные результаты;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структурировать изученный материал;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интерпретировать физическую информацию, полученную из других источников;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трудовой сфере – проводить физический эксперимент;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</w:t>
        <w:br w:type="textWrapping"/>
        <w:t xml:space="preserve">системно- деятельностный подход. В соответствии с этимподходом именно активность обучающихся признается основой достижения развивающих целей образования. Знания не передаются в готовом виде, а добываются учащимися в процессе познавательной деятельности.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Одним из путей повышения мотивации и эффективности учебной деятельности в основной школе является включение учащихся в учебно-исследовательскую и проектную деятельность, которая имеет следующие особенности: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референтными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Содержание 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 (4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Физика –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            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Демонстрации: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скатывание шарика по желобу;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колебания математического маятника, соприкасающегося со звучащим камертоном;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нагревание спирали электрическим током, свечение нити электрической лампы;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 наборов тел и веществ; измерительные приборы; линейка, мензурка, измерительный цилиндр, термометр, секундомер, вольтметр;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современные технические и бытовые приборы.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Лабораторные работы: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цены деления измерительного прибора.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Первоначальные сведения о строении вещества (6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                                    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Демонстрации: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модели молекул воды и кислорода; модель хаотического движения молекул в газе;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изменение объема твердого тела и жидкости при нагревании;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диффузия в жидкостях и газах;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модели строения кристаллических тел, образцы кристаллических тел;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разламывание хрупкого тела и соединение его частей, сжатие и выпрямление упругого тела, сцепление твердых тел, несмачивание птичьего пера;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сохранение жидкостью объема, заполнение газом всего предоставленного ему объема, сохранение твердым телом формы.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Лабораторные работы: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размеров малых тел.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Взаимодействия тел (23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                                                   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Демонстрации: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равномерное и неравномерное движение шарика по желобу; относительность механического движения с использованием заводного автомобиля; траектория движения мела по доске, движение шарика по горизонтальной поверхности;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движение заводного автомобиля по горизонтальной поверхности; измерение скорости равномерного движения воздушного пузырька в трубке с водой;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движение тележки по гладкой поверхности и поверхности с песком; насаживание молотка на рукоятку;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изменение скорости движения тележек в результате взаимодействия. Движение шарика по наклонному желобу и ударяющемуся о такой же неподвижный шарик;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гири различной массы, монеты различного достоинства; сравнение массы тел по изменению их скорости при взаимодействии; различные виды весов; взвешивание монеток на демонстрационных весах;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сравнение масс тел, имеющих одинаковые объемы, сравнение объема жидкостей одинаковой массы;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измерение объема деревянного бруска;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взаимодействие шаров при столкновении, сжатие упругого тела; притяжение магнитом стального тела;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движение тела, брошенного горизонтально; падение стального шарика в сосуд с песком; падение шарика, подвешенного на нити; свободное падение тел в трубке Ньютона;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деформации, измерение силы по деформации пружины;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динамометры различных типов, измерение мускульной силы;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измерение силы трения при движении бруска по горизонтальной поверхности; сравнение силы трения скольжения с силой трения качения; подшипники.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Лабораторные работы: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измерение массы тела на рычажных весах;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измерение объема тела;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плотности твердого тела;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градуирование пружины и измерение сил динамометром;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измерение силы трения с помощью динамометра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Давление твердых тел, жидкостей и газов (21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Давление. Давление твердых тел. Давление газа. Объяснение давления газа на основе молекулярно–кинетических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                                                        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Демонстрации: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зависимость давления от действующей силы и площади опоры, разрезание куска пластилина тонкой проволокой;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давление газа на стенки сосуда;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шар Паскаля;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давление внутри жидкости; опыт с телами различной плотности, погруженными в воду;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равновесие в сообщающихся сосудах однородной жидкости и жидкостей разной плотности;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измерение атмосферного давления, опыт с магдебургскими полушариями;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измерение атмосферного давления барометром - анероидом; изменение показаний барометра, помещенного под колокол воздушного насоса;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устройство и принцип действия, открытого жидкостного манометра, металлического манометра;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действие модели гидравлического пресса, схема гидравлического пресса;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действие жидкости на погруженное в нее тело; обнаружение силы, выталкивающей тело из жидкости и газа;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опыт с ведерком Архимеда;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плавание в жидкости тел различных плотностей; плавание кораблика из фольги, изменение осадки кораблика при увеличении массы груза в нем.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Лабораторные работы: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выталкивающей силы, действующей на погруженное в жидкость тело;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выяснение условий плавания тела в жидкости.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и мощность. Энергия (10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                                                                                                              Демонстрации: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равномерное движение бруска по горизонтальной поверхности;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мощности, развиваемой учеником при ходьбе;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исследование условий равновесия рычага;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равновесия рычага;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подвижный и неподвижный блоки;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устойчивое, неустойчивое и безразличное равновесия тел.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Лабораторные работы: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выяснение условия равновесия рычага;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КПД при подъеме тела по наклонной плоскости.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Повторение  курса физики 7 класс (3 )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4.Тематическое планирование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Физика 7 класс</w:t>
      </w: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4320"/>
        <w:gridCol w:w="540"/>
        <w:gridCol w:w="1440"/>
        <w:gridCol w:w="1440"/>
        <w:gridCol w:w="1980"/>
        <w:tblGridChange w:id="0">
          <w:tblGrid>
            <w:gridCol w:w="1008"/>
            <w:gridCol w:w="4320"/>
            <w:gridCol w:w="540"/>
            <w:gridCol w:w="1440"/>
            <w:gridCol w:w="1440"/>
            <w:gridCol w:w="1980"/>
          </w:tblGrid>
        </w:tblGridChange>
      </w:tblGrid>
      <w:tr>
        <w:trPr>
          <w:trHeight w:val="4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разделов (тем)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корректировки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факту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 (4 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изучает физика. Некоторые физические термины. Наблюдения и опыты (§1-3). Вводный инструктаж по ТБ и ПБ в кабинете физики.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Физические величины. Измерение физических величин. Точность и погрешность измерений (§ 4, 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Лабораторная работа № 1 «Определение цены деления измерительного прибора»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Инструктаж по ТБ.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Физика и техника (§ 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ПЕРВОНАЧАЛЬНЫЕ СВЕДЕНИЯ 0 СТРОЕНИИ ВЕЩЕСТВА (6 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Строение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вещества.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Молекулы.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Броуновское движение (§ 7—9)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Лабораторная работа № 2 «Определение размеров малых тел».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Инструктаж по ТБ.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Движение молекул (§ 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молекул (§ 11)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Агрегатные состояния вещества. Свойства газов, жидкостей и твердых тел (§ 12, 13)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Зачет по теме «Первоначальные сведения о строении вещества»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ТЕЛ (23 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Механическое движение. Равномерное и неравномерное движение (§ 14, 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Скорость. Единицы скорости (§16)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Расчет пути и времени движения (§ 17)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Инерция (§18)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тел (§ 19)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Масса тела. Единицы массы. Измерение массы тела на весах (§ 20, 21)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Лабораторная работа № 3 «Измерение массы тела на рычажных весах»Инструктаж по ТБ.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Плотность вещества (§ 22)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Лабораторная работа № 4 «Измерение объема тела».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Лабораторная работа № 5 «Определение плотности твердого тела»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Инструктаж по ТБ.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 массы и объема тела по его плотности (§23)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по темам «Механическое движение», «Масса», «Плотность вещества»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22/12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№1 по темам «Механическое движение», «Масса», «Плотность вещества»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23/13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Сила (§ 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24/14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Явление тяготения. Сила тяжести. Сила тяжести на других планетах (§ 25)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25/15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Сила упругости. Закон Гука (§26, 29)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26/16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 тела. Единицы силы. Связь между силой тяжести и массой тела (§ 27,28)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27/17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Динамометр (§ 30). Лабораторная работа № 6 «Градуирование пружины и измерение сил динамометром». Инструктаж по ТБ.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28/18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28/18 Сложение двух сил, направленных по одной прямой. Равнодействующая сил (§31)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29/19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Сила трения. Трение покоя (§ 32,33)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30/20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Трение в природе и технике (§ 34). Лабораторная работа № 7 «Измерение силы трения с помощью динамометра». Инструктаж по ТБ.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31/21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по темам «Силы», «Равнодействующая сил»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32/22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№ 2 по темам «Вес тела», «Графическое изображение сил», «Силы», «Равнодействующая сил»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33/23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 по теме «Взаимодействие тел»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ДАВЛЕНИЕ ТВЕРДЫХ ТЕЛ, ЖИДКОСТЕЙ И ГАЗОВ (21 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Давление. Единицы давления (§ 35)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уменьшения и увеличения давления (§ 36)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Давление газа (§ 37)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Передача давления жидкостями и газами. Закон Паскаля (§ 38)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Давление в жидкости и газе. Расчет давления жидкости на дно и стенки сосуда (§ 39, 40)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по теме «Давление в жидкости и газе. Закон Паскаля»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Сообщающиеся сосуды (§41)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 воздуха. Атмосферное давление (§ 42, 43)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Измерение атмосферного давления. Опыт Торричелли (§ 44)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Барометр- анероид. Атмосферное давление на различных высотах (§ 45, 46)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Манометры (§47)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45/12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Поршневой жидкостный насос. Гидравлический пресс (§ 48, 49)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46/13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Действие жидкости и газа на погруженное в них тело (§ 50)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47/14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 Архимеда (§ 51)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48/15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Лабораторная работа № 8 «Определение выталкивающей силы, действующей на погруженное в жидкость тело» Инструктаж по ТБ.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49/16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Плавание тел (§ 52)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50/17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по темам «Архимедова сила», «Условия плавания тел»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51/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Лабораторная работа № 9 «Выяснение условий плавания тела в жидкости» Инструктаж по ТБ.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52/19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Плавание судов. Воздухоплавание (§ 53, 54)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53/20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по темам «Архимедова сила», «Плавание тел», «Плавание судов. Воздухоплавание»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54/21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 по теме «Давление твердых тел, жидкостей и газов»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И МОЩНОСТЬ. ЭНЕРГИЯ (10 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Механическая работа. Единицы работы (§ 55)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Мощность. Единицы мощности (§ 56)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Простые механизмы. Рычаг.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Равновесие сил на рычаге (§ 57, 58)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Момент силы (§ 59)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Рычаги в технике, быту и природе (§ 60).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Лабораторная работа № 10 «Выяснение условия равновесия рычага» Инструктаж по ТБ.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Блоки. «Золотое правило» механики (§ 61, 62)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по теме «Условия равновесия рычага»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тяжести тела. Условия равновесия тел (§ 63, 64)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Коэффициент полезного действия механизмов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(§ 65). Лабораторная работа № 11 «Определение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КПД при подъеме тела по наклонной плоскости» Инструктаж по ТБ.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Энергия. Потенциальная и кинетическая энергия Превращение одного вида механической энергии в другой (§ 66, 67,68)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 курса физики 7 класс (3 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Повторение. Решение задач. Зачет по теме «Работа. Мощность, энергия»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Итоговая контрольная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Обобщающее  повторение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1134" w:top="1134" w:left="1134" w:right="1134" w:header="0" w:footer="720"/>
      <w:pgNumType w:start="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908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908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18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⎯"/>
      <w:lvlJc w:val="left"/>
      <w:pPr>
        <w:ind w:left="11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⎯"/>
      <w:lvlJc w:val="left"/>
      <w:pPr>
        <w:ind w:left="11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0"/>
      <w:numFmt w:val="bullet"/>
      <w:lvlText w:val="⎯"/>
      <w:lvlJc w:val="left"/>
      <w:pPr>
        <w:ind w:left="11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lvl w:ilvl="0">
      <w:start w:val="0"/>
      <w:numFmt w:val="bullet"/>
      <w:lvlText w:val="⎯"/>
      <w:lvlJc w:val="left"/>
      <w:pPr>
        <w:ind w:left="11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lvl w:ilvl="0">
      <w:start w:val="0"/>
      <w:numFmt w:val="bullet"/>
      <w:lvlText w:val="⎯"/>
      <w:lvlJc w:val="left"/>
      <w:pPr>
        <w:ind w:left="11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>
    <w:lvl w:ilvl="0">
      <w:start w:val="0"/>
      <w:numFmt w:val="bullet"/>
      <w:lvlText w:val="⎯"/>
      <w:lvlJc w:val="left"/>
      <w:pPr>
        <w:ind w:left="11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0"/>
      <w:numFmt w:val="bullet"/>
      <w:lvlText w:val="⎯"/>
      <w:lvlJc w:val="left"/>
      <w:pPr>
        <w:ind w:left="11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>
    <w:lvl w:ilvl="0">
      <w:start w:val="0"/>
      <w:numFmt w:val="bullet"/>
      <w:lvlText w:val="⎯"/>
      <w:lvlJc w:val="left"/>
      <w:pPr>
        <w:ind w:left="11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>
    <w:lvl w:ilvl="0">
      <w:start w:val="0"/>
      <w:numFmt w:val="bullet"/>
      <w:lvlText w:val="⎯"/>
      <w:lvlJc w:val="left"/>
      <w:pPr>
        <w:ind w:left="11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